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D4" w:rsidRPr="00A627D4" w:rsidRDefault="00A627D4">
      <w:pPr>
        <w:rPr>
          <w:b/>
          <w:sz w:val="28"/>
          <w:szCs w:val="28"/>
        </w:rPr>
      </w:pPr>
      <w:r w:rsidRPr="00A627D4">
        <w:rPr>
          <w:b/>
          <w:sz w:val="28"/>
          <w:szCs w:val="28"/>
        </w:rPr>
        <w:t>Report zo stretnutia pracovnej IBD skupiny gastroenterológov a patológov</w:t>
      </w:r>
    </w:p>
    <w:p w:rsidR="00394687" w:rsidRDefault="00483CD6">
      <w:r>
        <w:t xml:space="preserve">29.11.2024 </w:t>
      </w:r>
      <w:r w:rsidR="00463BCB">
        <w:t xml:space="preserve">prebehlo v Martine v hoteli Turiec </w:t>
      </w:r>
      <w:r>
        <w:t xml:space="preserve">spoločné pracovné </w:t>
      </w:r>
      <w:proofErr w:type="spellStart"/>
      <w:r>
        <w:t>strenutie</w:t>
      </w:r>
      <w:proofErr w:type="spellEnd"/>
      <w:r>
        <w:t xml:space="preserve"> gastroenterológov a patológov</w:t>
      </w:r>
      <w:r w:rsidR="00463BCB">
        <w:t xml:space="preserve">. Stretnutie bolo </w:t>
      </w:r>
      <w:r>
        <w:t xml:space="preserve">organizované </w:t>
      </w:r>
      <w:r w:rsidR="00463BCB">
        <w:t xml:space="preserve">na podnet </w:t>
      </w:r>
      <w:r>
        <w:t>Slovensk</w:t>
      </w:r>
      <w:r w:rsidR="00463BCB">
        <w:t>ej</w:t>
      </w:r>
      <w:r>
        <w:t xml:space="preserve"> gastroenterologick</w:t>
      </w:r>
      <w:r w:rsidR="00463BCB">
        <w:t>ej</w:t>
      </w:r>
      <w:r>
        <w:t xml:space="preserve"> spoločnos</w:t>
      </w:r>
      <w:r w:rsidR="00463BCB">
        <w:t>ti</w:t>
      </w:r>
      <w:r w:rsidR="007A3A7D">
        <w:t xml:space="preserve">, kde hlavnou témou diskusie bola </w:t>
      </w:r>
      <w:r w:rsidR="00463BCB">
        <w:t>potreb</w:t>
      </w:r>
      <w:r w:rsidR="007A3A7D">
        <w:t>a</w:t>
      </w:r>
      <w:r w:rsidR="00463BCB">
        <w:t xml:space="preserve"> </w:t>
      </w:r>
      <w:r w:rsidR="007A3A7D">
        <w:t xml:space="preserve">histologického </w:t>
      </w:r>
      <w:r w:rsidR="00463BCB">
        <w:t>hodnotenia zápalovej aktivity</w:t>
      </w:r>
      <w:r w:rsidR="007A3A7D">
        <w:t xml:space="preserve"> u IBD typu UC. </w:t>
      </w:r>
      <w:r w:rsidR="00394687">
        <w:t xml:space="preserve">Za našu spoločnosť sa stretnutia zúčastnili </w:t>
      </w:r>
      <w:proofErr w:type="spellStart"/>
      <w:r w:rsidR="00394687">
        <w:t>MUDr.Peter</w:t>
      </w:r>
      <w:proofErr w:type="spellEnd"/>
      <w:r w:rsidR="00394687">
        <w:t xml:space="preserve"> Vereš, </w:t>
      </w:r>
      <w:proofErr w:type="spellStart"/>
      <w:r w:rsidR="00394687">
        <w:t>MUDr.Boris</w:t>
      </w:r>
      <w:proofErr w:type="spellEnd"/>
      <w:r w:rsidR="00394687">
        <w:t xml:space="preserve"> </w:t>
      </w:r>
      <w:proofErr w:type="spellStart"/>
      <w:r w:rsidR="00394687">
        <w:t>Rychlý,PhD</w:t>
      </w:r>
      <w:proofErr w:type="spellEnd"/>
      <w:r w:rsidR="00394687">
        <w:t xml:space="preserve">., </w:t>
      </w:r>
      <w:proofErr w:type="spellStart"/>
      <w:r w:rsidR="00394687">
        <w:t>MUDr.Peter</w:t>
      </w:r>
      <w:proofErr w:type="spellEnd"/>
      <w:r w:rsidR="00394687">
        <w:t xml:space="preserve"> Bohuš, </w:t>
      </w:r>
      <w:proofErr w:type="spellStart"/>
      <w:r w:rsidR="00394687">
        <w:t>MUDr.Katarína</w:t>
      </w:r>
      <w:proofErr w:type="spellEnd"/>
      <w:r w:rsidR="00394687">
        <w:t xml:space="preserve"> </w:t>
      </w:r>
      <w:proofErr w:type="spellStart"/>
      <w:r w:rsidR="00394687">
        <w:t>Beráková</w:t>
      </w:r>
      <w:proofErr w:type="spellEnd"/>
      <w:r w:rsidR="00394687">
        <w:t xml:space="preserve"> a MUDr. Michal </w:t>
      </w:r>
      <w:proofErr w:type="spellStart"/>
      <w:r w:rsidR="00394687">
        <w:t>Kalman,PhD</w:t>
      </w:r>
      <w:proofErr w:type="spellEnd"/>
      <w:r w:rsidR="00394687">
        <w:t>.</w:t>
      </w:r>
    </w:p>
    <w:p w:rsidR="00A4684C" w:rsidRPr="00A627D4" w:rsidRDefault="00A4684C">
      <w:pPr>
        <w:rPr>
          <w:b/>
        </w:rPr>
      </w:pPr>
      <w:r w:rsidRPr="00A627D4">
        <w:rPr>
          <w:b/>
        </w:rPr>
        <w:t>Hlavné body potreby histologického hodnotenia zápalovej aktivity pri UC</w:t>
      </w:r>
      <w:r w:rsidR="00D222BE" w:rsidRPr="00A627D4">
        <w:rPr>
          <w:b/>
        </w:rPr>
        <w:t xml:space="preserve"> zo strany </w:t>
      </w:r>
      <w:proofErr w:type="spellStart"/>
      <w:r w:rsidR="00D222BE" w:rsidRPr="00A627D4">
        <w:rPr>
          <w:b/>
        </w:rPr>
        <w:t>klinikov</w:t>
      </w:r>
      <w:proofErr w:type="spellEnd"/>
      <w:r w:rsidRPr="00A627D4">
        <w:rPr>
          <w:b/>
        </w:rPr>
        <w:t>:</w:t>
      </w:r>
    </w:p>
    <w:p w:rsidR="00A4684C" w:rsidRPr="00A627D4" w:rsidRDefault="00A4684C" w:rsidP="00A4684C">
      <w:pPr>
        <w:rPr>
          <w:b/>
          <w:bCs/>
        </w:rPr>
      </w:pPr>
      <w:r w:rsidRPr="00A627D4">
        <w:rPr>
          <w:b/>
        </w:rPr>
        <w:t>V</w:t>
      </w:r>
      <w:r w:rsidR="007A3A7D" w:rsidRPr="00A627D4">
        <w:rPr>
          <w:b/>
        </w:rPr>
        <w:t xml:space="preserve">iaceré </w:t>
      </w:r>
      <w:proofErr w:type="spellStart"/>
      <w:r w:rsidR="007A3A7D" w:rsidRPr="00A627D4">
        <w:rPr>
          <w:b/>
          <w:bCs/>
        </w:rPr>
        <w:t>observačné</w:t>
      </w:r>
      <w:proofErr w:type="spellEnd"/>
      <w:r w:rsidR="007A3A7D" w:rsidRPr="00A627D4">
        <w:rPr>
          <w:b/>
          <w:bCs/>
        </w:rPr>
        <w:t xml:space="preserve"> štúdie preukázali lepšiu koreláciu medzi histologicky definovanou </w:t>
      </w:r>
      <w:proofErr w:type="spellStart"/>
      <w:r w:rsidR="007A3A7D" w:rsidRPr="00A627D4">
        <w:rPr>
          <w:b/>
          <w:bCs/>
        </w:rPr>
        <w:t>remisiou</w:t>
      </w:r>
      <w:proofErr w:type="spellEnd"/>
      <w:r w:rsidR="007A3A7D" w:rsidRPr="00A627D4">
        <w:rPr>
          <w:b/>
          <w:bCs/>
        </w:rPr>
        <w:t xml:space="preserve"> a klinickými výsledkami, ako sa pozoruje pri </w:t>
      </w:r>
      <w:proofErr w:type="spellStart"/>
      <w:r w:rsidR="007A3A7D" w:rsidRPr="00A627D4">
        <w:rPr>
          <w:b/>
          <w:bCs/>
        </w:rPr>
        <w:t>endoskopickej</w:t>
      </w:r>
      <w:proofErr w:type="spellEnd"/>
      <w:r w:rsidR="007A3A7D" w:rsidRPr="00A627D4">
        <w:rPr>
          <w:b/>
          <w:bCs/>
        </w:rPr>
        <w:t xml:space="preserve"> </w:t>
      </w:r>
      <w:proofErr w:type="spellStart"/>
      <w:r w:rsidR="007A3A7D" w:rsidRPr="00A627D4">
        <w:rPr>
          <w:b/>
          <w:bCs/>
        </w:rPr>
        <w:t>remisii</w:t>
      </w:r>
      <w:proofErr w:type="spellEnd"/>
      <w:r w:rsidR="007A3A7D" w:rsidRPr="00A627D4">
        <w:rPr>
          <w:b/>
          <w:bCs/>
        </w:rPr>
        <w:t xml:space="preserve">. </w:t>
      </w:r>
    </w:p>
    <w:p w:rsidR="00A4684C" w:rsidRDefault="007A3A7D" w:rsidP="00A4684C">
      <w:pPr>
        <w:rPr>
          <w:b/>
          <w:bCs/>
        </w:rPr>
      </w:pPr>
      <w:r w:rsidRPr="007A3A7D">
        <w:rPr>
          <w:b/>
          <w:bCs/>
        </w:rPr>
        <w:t xml:space="preserve">Prítomnosť mikroskopického zápalu u pacientov s makroskopicky normálnou sliznicou je nezávisle spojená s klinickým </w:t>
      </w:r>
      <w:proofErr w:type="spellStart"/>
      <w:r w:rsidRPr="007A3A7D">
        <w:rPr>
          <w:b/>
          <w:bCs/>
        </w:rPr>
        <w:t>rel</w:t>
      </w:r>
      <w:r>
        <w:rPr>
          <w:b/>
          <w:bCs/>
        </w:rPr>
        <w:t>apsom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kolorektálnou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neopláziou</w:t>
      </w:r>
      <w:proofErr w:type="spellEnd"/>
      <w:r>
        <w:rPr>
          <w:b/>
          <w:bCs/>
        </w:rPr>
        <w:t xml:space="preserve">. </w:t>
      </w:r>
    </w:p>
    <w:p w:rsidR="00A4684C" w:rsidRDefault="007A3A7D" w:rsidP="00A4684C">
      <w:pPr>
        <w:rPr>
          <w:b/>
          <w:bCs/>
        </w:rPr>
      </w:pPr>
      <w:r w:rsidRPr="007A3A7D">
        <w:rPr>
          <w:b/>
          <w:bCs/>
        </w:rPr>
        <w:t xml:space="preserve">Histologická </w:t>
      </w:r>
      <w:proofErr w:type="spellStart"/>
      <w:r w:rsidRPr="007A3A7D">
        <w:rPr>
          <w:b/>
          <w:bCs/>
        </w:rPr>
        <w:t>remisia</w:t>
      </w:r>
      <w:proofErr w:type="spellEnd"/>
      <w:r w:rsidRPr="007A3A7D">
        <w:rPr>
          <w:b/>
          <w:bCs/>
        </w:rPr>
        <w:t xml:space="preserve"> predpovedá nižšiu mieru užívania </w:t>
      </w:r>
      <w:proofErr w:type="spellStart"/>
      <w:r w:rsidRPr="007A3A7D">
        <w:rPr>
          <w:b/>
          <w:bCs/>
        </w:rPr>
        <w:t>kortikosteroidov</w:t>
      </w:r>
      <w:proofErr w:type="spellEnd"/>
      <w:r w:rsidRPr="007A3A7D">
        <w:rPr>
          <w:b/>
          <w:bCs/>
        </w:rPr>
        <w:t xml:space="preserve"> a akútnej závažnej </w:t>
      </w:r>
      <w:proofErr w:type="spellStart"/>
      <w:r w:rsidRPr="007A3A7D">
        <w:rPr>
          <w:b/>
          <w:bCs/>
        </w:rPr>
        <w:t>kolitídy</w:t>
      </w:r>
      <w:proofErr w:type="spellEnd"/>
      <w:r w:rsidRPr="007A3A7D">
        <w:rPr>
          <w:b/>
          <w:bCs/>
        </w:rPr>
        <w:t xml:space="preserve"> vyžadujúcej hospitalizáciu</w:t>
      </w:r>
      <w:r>
        <w:rPr>
          <w:b/>
          <w:bCs/>
        </w:rPr>
        <w:t xml:space="preserve">. </w:t>
      </w:r>
    </w:p>
    <w:p w:rsidR="00A4684C" w:rsidRDefault="007A3A7D" w:rsidP="00A4684C">
      <w:pPr>
        <w:rPr>
          <w:b/>
          <w:bCs/>
        </w:rPr>
      </w:pPr>
      <w:r w:rsidRPr="007A3A7D">
        <w:rPr>
          <w:b/>
          <w:bCs/>
        </w:rPr>
        <w:t xml:space="preserve">U pacientov s histologickým aj </w:t>
      </w:r>
      <w:proofErr w:type="spellStart"/>
      <w:r w:rsidRPr="007A3A7D">
        <w:rPr>
          <w:b/>
          <w:bCs/>
        </w:rPr>
        <w:t>endoskopickým</w:t>
      </w:r>
      <w:proofErr w:type="spellEnd"/>
      <w:r w:rsidRPr="007A3A7D">
        <w:rPr>
          <w:b/>
          <w:bCs/>
        </w:rPr>
        <w:t xml:space="preserve"> zlepšením je pravdepodobnejšie, že dosiahnu klinickú </w:t>
      </w:r>
      <w:proofErr w:type="spellStart"/>
      <w:r w:rsidRPr="007A3A7D">
        <w:rPr>
          <w:b/>
          <w:bCs/>
        </w:rPr>
        <w:t>remisiu</w:t>
      </w:r>
      <w:proofErr w:type="spellEnd"/>
      <w:r w:rsidRPr="007A3A7D">
        <w:rPr>
          <w:b/>
          <w:bCs/>
        </w:rPr>
        <w:t xml:space="preserve"> ako pacienti so samotným </w:t>
      </w:r>
      <w:proofErr w:type="spellStart"/>
      <w:r w:rsidRPr="007A3A7D">
        <w:rPr>
          <w:b/>
          <w:bCs/>
        </w:rPr>
        <w:t>endoskopickým</w:t>
      </w:r>
      <w:proofErr w:type="spellEnd"/>
      <w:r w:rsidRPr="007A3A7D">
        <w:rPr>
          <w:b/>
          <w:bCs/>
        </w:rPr>
        <w:t xml:space="preserve"> zhojením</w:t>
      </w:r>
      <w:r>
        <w:rPr>
          <w:b/>
          <w:bCs/>
        </w:rPr>
        <w:t xml:space="preserve">. </w:t>
      </w:r>
    </w:p>
    <w:p w:rsidR="00A4684C" w:rsidRDefault="00A4684C">
      <w:pPr>
        <w:rPr>
          <w:b/>
          <w:bCs/>
        </w:rPr>
      </w:pPr>
      <w:r w:rsidRPr="00A4684C">
        <w:rPr>
          <w:b/>
          <w:bCs/>
        </w:rPr>
        <w:t xml:space="preserve">Kombinácia histologického a </w:t>
      </w:r>
      <w:proofErr w:type="spellStart"/>
      <w:r w:rsidRPr="00A4684C">
        <w:rPr>
          <w:b/>
          <w:bCs/>
        </w:rPr>
        <w:t>endoskopického</w:t>
      </w:r>
      <w:proofErr w:type="spellEnd"/>
      <w:r w:rsidRPr="00A4684C">
        <w:rPr>
          <w:b/>
          <w:bCs/>
        </w:rPr>
        <w:t xml:space="preserve"> </w:t>
      </w:r>
      <w:r>
        <w:rPr>
          <w:b/>
          <w:bCs/>
        </w:rPr>
        <w:t>zhojenia</w:t>
      </w:r>
      <w:r w:rsidRPr="00A4684C">
        <w:rPr>
          <w:b/>
          <w:bCs/>
        </w:rPr>
        <w:t xml:space="preserve"> bola výskumnou komunitou a regulačnými orgánmi navrhnutá ako najkompletnejšie meradlo hojenia slizníc</w:t>
      </w:r>
      <w:r>
        <w:rPr>
          <w:b/>
          <w:bCs/>
        </w:rPr>
        <w:t>.</w:t>
      </w:r>
    </w:p>
    <w:p w:rsidR="00066CDD" w:rsidRPr="00A627D4" w:rsidRDefault="007A3A7D">
      <w:pPr>
        <w:rPr>
          <w:b/>
        </w:rPr>
      </w:pPr>
      <w:r>
        <w:t>Vzhľadom k tomu že hodnotenie aktivity naprieč pracoviskami</w:t>
      </w:r>
      <w:r w:rsidR="00A4684C">
        <w:t xml:space="preserve"> patológie</w:t>
      </w:r>
      <w:r>
        <w:t xml:space="preserve"> nie je jednotné</w:t>
      </w:r>
      <w:r w:rsidR="008E1D19">
        <w:t xml:space="preserve">, účelom stretnutia bola dohoda na štandardizácii stanovovania výslednej histologickej aktivity pomocou </w:t>
      </w:r>
      <w:proofErr w:type="spellStart"/>
      <w:r w:rsidR="008E1D19">
        <w:t>skórovacieho</w:t>
      </w:r>
      <w:proofErr w:type="spellEnd"/>
      <w:r w:rsidR="008E1D19">
        <w:t xml:space="preserve"> systému , ktorý by bol v zmysle </w:t>
      </w:r>
      <w:proofErr w:type="spellStart"/>
      <w:r w:rsidR="008E1D19">
        <w:t>reproducibility</w:t>
      </w:r>
      <w:proofErr w:type="spellEnd"/>
      <w:r w:rsidR="008E1D19">
        <w:t xml:space="preserve">, časovej náročnosti a zrozumiteľnosti </w:t>
      </w:r>
      <w:proofErr w:type="spellStart"/>
      <w:r w:rsidR="008E1D19">
        <w:t>najprijatelnejší</w:t>
      </w:r>
      <w:proofErr w:type="spellEnd"/>
      <w:r w:rsidR="008E1D19">
        <w:t xml:space="preserve"> pre obe strany. </w:t>
      </w:r>
      <w:r w:rsidR="00066CDD" w:rsidRPr="00A627D4">
        <w:rPr>
          <w:b/>
        </w:rPr>
        <w:t xml:space="preserve">Z troch dnes najviac používaných </w:t>
      </w:r>
      <w:proofErr w:type="spellStart"/>
      <w:r w:rsidR="00066CDD" w:rsidRPr="00A627D4">
        <w:rPr>
          <w:b/>
        </w:rPr>
        <w:t>skórovacích</w:t>
      </w:r>
      <w:proofErr w:type="spellEnd"/>
      <w:r w:rsidR="00066CDD" w:rsidRPr="00A627D4">
        <w:rPr>
          <w:b/>
        </w:rPr>
        <w:t xml:space="preserve"> systémov (</w:t>
      </w:r>
      <w:proofErr w:type="spellStart"/>
      <w:r w:rsidR="00066CDD" w:rsidRPr="00A627D4">
        <w:rPr>
          <w:b/>
        </w:rPr>
        <w:t>Geboes</w:t>
      </w:r>
      <w:proofErr w:type="spellEnd"/>
      <w:r w:rsidR="00066CDD" w:rsidRPr="00A627D4">
        <w:rPr>
          <w:b/>
        </w:rPr>
        <w:t xml:space="preserve">, </w:t>
      </w:r>
      <w:proofErr w:type="spellStart"/>
      <w:r w:rsidR="00066CDD" w:rsidRPr="00A627D4">
        <w:rPr>
          <w:b/>
        </w:rPr>
        <w:t>Robarts</w:t>
      </w:r>
      <w:proofErr w:type="spellEnd"/>
      <w:r w:rsidR="00066CDD" w:rsidRPr="00A627D4">
        <w:rPr>
          <w:b/>
        </w:rPr>
        <w:t xml:space="preserve">, </w:t>
      </w:r>
      <w:proofErr w:type="spellStart"/>
      <w:r w:rsidR="00066CDD" w:rsidRPr="00A627D4">
        <w:rPr>
          <w:b/>
        </w:rPr>
        <w:t>Nancy</w:t>
      </w:r>
      <w:proofErr w:type="spellEnd"/>
      <w:r w:rsidR="00066CDD" w:rsidRPr="00A627D4">
        <w:rPr>
          <w:b/>
        </w:rPr>
        <w:t xml:space="preserve">) bolo po dohode oboch strán navrhnuté štandardne používať na stanovovanie výsledného skóre aktivity ochorenia </w:t>
      </w:r>
      <w:proofErr w:type="spellStart"/>
      <w:r w:rsidR="00066CDD" w:rsidRPr="00A627D4">
        <w:rPr>
          <w:b/>
        </w:rPr>
        <w:t>Nancy</w:t>
      </w:r>
      <w:proofErr w:type="spellEnd"/>
      <w:r w:rsidR="00066CDD" w:rsidRPr="00A627D4">
        <w:rPr>
          <w:b/>
        </w:rPr>
        <w:t xml:space="preserve"> Index.</w:t>
      </w:r>
    </w:p>
    <w:p w:rsidR="00066CDD" w:rsidRPr="00A627D4" w:rsidRDefault="00066CDD">
      <w:pPr>
        <w:rPr>
          <w:b/>
        </w:rPr>
      </w:pPr>
      <w:r w:rsidRPr="00A627D4">
        <w:rPr>
          <w:b/>
        </w:rPr>
        <w:t>Základné pravidlá histologického hodnotenia aktivity ochorenia:</w:t>
      </w:r>
    </w:p>
    <w:p w:rsidR="00394687" w:rsidRPr="00A627D4" w:rsidRDefault="00066CDD">
      <w:pPr>
        <w:rPr>
          <w:b/>
        </w:rPr>
      </w:pPr>
      <w:r w:rsidRPr="00A627D4">
        <w:rPr>
          <w:b/>
        </w:rPr>
        <w:t>Nie je konsenzus koľko vzoriek by malo byť odobratých gastroenterológom na histologické hodnotenie, ale ako minimum sa vyžadujú aspoň 2 vzorky</w:t>
      </w:r>
      <w:r w:rsidR="00A627D4">
        <w:rPr>
          <w:b/>
        </w:rPr>
        <w:t>,</w:t>
      </w:r>
      <w:r w:rsidRPr="00A627D4">
        <w:rPr>
          <w:b/>
        </w:rPr>
        <w:t xml:space="preserve"> ideálne sigma a rektum, prípadne podľa </w:t>
      </w:r>
      <w:proofErr w:type="spellStart"/>
      <w:r w:rsidRPr="00A627D4">
        <w:rPr>
          <w:b/>
        </w:rPr>
        <w:t>endoskopického</w:t>
      </w:r>
      <w:proofErr w:type="spellEnd"/>
      <w:r w:rsidRPr="00A627D4">
        <w:rPr>
          <w:b/>
        </w:rPr>
        <w:t xml:space="preserve"> nálezu</w:t>
      </w:r>
    </w:p>
    <w:p w:rsidR="00394687" w:rsidRPr="00A627D4" w:rsidRDefault="00394687">
      <w:pPr>
        <w:rPr>
          <w:b/>
        </w:rPr>
      </w:pPr>
      <w:r w:rsidRPr="00A627D4">
        <w:rPr>
          <w:b/>
        </w:rPr>
        <w:t xml:space="preserve">Vzorky by mali byť dobrej kvality, ideálne </w:t>
      </w:r>
      <w:proofErr w:type="spellStart"/>
      <w:r w:rsidRPr="00A627D4">
        <w:rPr>
          <w:b/>
        </w:rPr>
        <w:t>perpendikulárne</w:t>
      </w:r>
      <w:proofErr w:type="spellEnd"/>
      <w:r w:rsidRPr="00A627D4">
        <w:rPr>
          <w:b/>
        </w:rPr>
        <w:t xml:space="preserve"> orientované, hrúbky 4-5</w:t>
      </w:r>
      <w:r w:rsidRPr="00A627D4">
        <w:rPr>
          <w:rFonts w:cstheme="minorHAnsi"/>
          <w:b/>
        </w:rPr>
        <w:t>μ</w:t>
      </w:r>
      <w:r w:rsidRPr="00A627D4">
        <w:rPr>
          <w:b/>
        </w:rPr>
        <w:t>m</w:t>
      </w:r>
    </w:p>
    <w:p w:rsidR="00394687" w:rsidRPr="00A627D4" w:rsidRDefault="00394687">
      <w:pPr>
        <w:rPr>
          <w:b/>
        </w:rPr>
      </w:pPr>
      <w:r w:rsidRPr="00A627D4">
        <w:rPr>
          <w:b/>
        </w:rPr>
        <w:t>Skóre aktivity ochorenia sa stanovuje zo vzorky s najzávažnejšími patologickými zmenami</w:t>
      </w:r>
    </w:p>
    <w:p w:rsidR="007045BC" w:rsidRDefault="00394687">
      <w:pPr>
        <w:rPr>
          <w:b/>
        </w:rPr>
      </w:pPr>
      <w:r w:rsidRPr="00A627D4">
        <w:rPr>
          <w:b/>
        </w:rPr>
        <w:t xml:space="preserve">Za histologickú </w:t>
      </w:r>
      <w:proofErr w:type="spellStart"/>
      <w:r w:rsidRPr="00A627D4">
        <w:rPr>
          <w:b/>
        </w:rPr>
        <w:t>remisiu</w:t>
      </w:r>
      <w:proofErr w:type="spellEnd"/>
      <w:r w:rsidRPr="00A627D4">
        <w:rPr>
          <w:b/>
        </w:rPr>
        <w:t xml:space="preserve"> sa považuje absencia </w:t>
      </w:r>
      <w:proofErr w:type="spellStart"/>
      <w:r w:rsidRPr="00A627D4">
        <w:rPr>
          <w:b/>
        </w:rPr>
        <w:t>neutrofilných</w:t>
      </w:r>
      <w:proofErr w:type="spellEnd"/>
      <w:r w:rsidRPr="00A627D4">
        <w:rPr>
          <w:b/>
        </w:rPr>
        <w:t xml:space="preserve"> leukocytov v epiteli a v </w:t>
      </w:r>
      <w:proofErr w:type="spellStart"/>
      <w:r w:rsidRPr="00A627D4">
        <w:rPr>
          <w:b/>
        </w:rPr>
        <w:t>lamina</w:t>
      </w:r>
      <w:proofErr w:type="spellEnd"/>
      <w:r w:rsidRPr="00A627D4">
        <w:rPr>
          <w:b/>
        </w:rPr>
        <w:t xml:space="preserve"> </w:t>
      </w:r>
      <w:proofErr w:type="spellStart"/>
      <w:r w:rsidRPr="00A627D4">
        <w:rPr>
          <w:b/>
        </w:rPr>
        <w:t>propria</w:t>
      </w:r>
      <w:proofErr w:type="spellEnd"/>
      <w:r w:rsidRPr="00A627D4">
        <w:rPr>
          <w:b/>
        </w:rPr>
        <w:t xml:space="preserve">, v prípade </w:t>
      </w:r>
      <w:proofErr w:type="spellStart"/>
      <w:r w:rsidRPr="00A627D4">
        <w:rPr>
          <w:b/>
        </w:rPr>
        <w:t>Nancy</w:t>
      </w:r>
      <w:proofErr w:type="spellEnd"/>
      <w:r w:rsidRPr="00A627D4">
        <w:rPr>
          <w:b/>
        </w:rPr>
        <w:t xml:space="preserve"> Index je to </w:t>
      </w:r>
      <w:proofErr w:type="spellStart"/>
      <w:r w:rsidRPr="00A627D4">
        <w:rPr>
          <w:b/>
        </w:rPr>
        <w:t>sc</w:t>
      </w:r>
      <w:r w:rsidR="00D222BE" w:rsidRPr="00A627D4">
        <w:rPr>
          <w:b/>
        </w:rPr>
        <w:t>o</w:t>
      </w:r>
      <w:r w:rsidRPr="00A627D4">
        <w:rPr>
          <w:b/>
        </w:rPr>
        <w:t>re</w:t>
      </w:r>
      <w:proofErr w:type="spellEnd"/>
      <w:r w:rsidRPr="00A627D4">
        <w:rPr>
          <w:b/>
        </w:rPr>
        <w:t xml:space="preserve"> ≤ 1</w:t>
      </w:r>
    </w:p>
    <w:p w:rsidR="006479C5" w:rsidRPr="007045BC" w:rsidRDefault="00A627D4">
      <w:pPr>
        <w:rPr>
          <w:b/>
        </w:rPr>
      </w:pPr>
      <w:r w:rsidRPr="007045BC">
        <w:rPr>
          <w:b/>
        </w:rPr>
        <w:t xml:space="preserve">Hodnotenie </w:t>
      </w:r>
      <w:proofErr w:type="spellStart"/>
      <w:r w:rsidRPr="007045BC">
        <w:rPr>
          <w:b/>
        </w:rPr>
        <w:t>score</w:t>
      </w:r>
      <w:proofErr w:type="spellEnd"/>
      <w:r w:rsidRPr="007045BC">
        <w:rPr>
          <w:b/>
        </w:rPr>
        <w:t xml:space="preserve"> je uvedené v priloženej tabuľke</w:t>
      </w:r>
    </w:p>
    <w:p w:rsidR="00A627D4" w:rsidRPr="00A627D4" w:rsidRDefault="00A627D4" w:rsidP="00A627D4">
      <w:pPr>
        <w:rPr>
          <w:b/>
          <w:bCs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1951892" cy="3358661"/>
            <wp:effectExtent l="19050" t="0" r="0" b="0"/>
            <wp:docPr id="1" name="Obrázo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92" cy="335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7D4" w:rsidRPr="00A4684C" w:rsidRDefault="00A627D4">
      <w:pPr>
        <w:rPr>
          <w:b/>
          <w:bCs/>
        </w:rPr>
      </w:pPr>
      <w:proofErr w:type="spellStart"/>
      <w:r>
        <w:rPr>
          <w:rFonts w:ascii="Arial" w:hAnsi="Arial" w:cs="Arial"/>
          <w:color w:val="000000"/>
          <w:sz w:val="13"/>
          <w:szCs w:val="13"/>
        </w:rPr>
        <w:t>Akiyama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et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al.,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Intestinal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Research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2024;22(4):389-396. </w:t>
      </w:r>
    </w:p>
    <w:sectPr w:rsidR="00A627D4" w:rsidRPr="00A4684C" w:rsidSect="00B6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83CD6"/>
    <w:rsid w:val="00066CDD"/>
    <w:rsid w:val="00394687"/>
    <w:rsid w:val="00463BCB"/>
    <w:rsid w:val="00483CD6"/>
    <w:rsid w:val="00571B3F"/>
    <w:rsid w:val="007045BC"/>
    <w:rsid w:val="007A3A7D"/>
    <w:rsid w:val="008E1D19"/>
    <w:rsid w:val="00A4684C"/>
    <w:rsid w:val="00A627D4"/>
    <w:rsid w:val="00B64DDB"/>
    <w:rsid w:val="00D222BE"/>
    <w:rsid w:val="00DC2067"/>
    <w:rsid w:val="00ED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4DD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A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2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michal.kalman</dc:creator>
  <cp:lastModifiedBy>michal.kalman</cp:lastModifiedBy>
  <cp:revision>2</cp:revision>
  <dcterms:created xsi:type="dcterms:W3CDTF">2024-12-09T09:07:00Z</dcterms:created>
  <dcterms:modified xsi:type="dcterms:W3CDTF">2024-12-09T10:55:00Z</dcterms:modified>
</cp:coreProperties>
</file>